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rPr>
          <w:rFonts w:ascii="宋体" w:hAnsi="宋体"/>
          <w:sz w:val="24"/>
        </w:rPr>
        <w:sectPr>
          <w:type w:val="continuous"/>
          <w:pgSz w:w="11900" w:h="16837"/>
          <w:pgMar w:top="704" w:right="1040" w:bottom="1440" w:left="540" w:header="0" w:footer="0" w:gutter="0"/>
          <w:cols w:equalWidth="0" w:num="1">
            <w:col w:w="10320"/>
          </w:cols>
          <w:docGrid w:linePitch="360" w:charSpace="0"/>
        </w:sectPr>
      </w:pPr>
    </w:p>
    <w:p>
      <w:pPr>
        <w:tabs>
          <w:tab w:val="left" w:pos="5085"/>
        </w:tabs>
        <w:spacing w:line="0" w:lineRule="atLeast"/>
        <w:ind w:left="4105"/>
        <w:rPr>
          <w:rFonts w:ascii="宋体" w:hAnsi="宋体"/>
          <w:sz w:val="40"/>
        </w:rPr>
      </w:pPr>
      <w:bookmarkStart w:id="0" w:name="page2"/>
      <w:bookmarkEnd w:id="0"/>
      <w:r>
        <w:rPr>
          <w:rFonts w:ascii="宋体" w:hAnsi="宋体"/>
          <w:sz w:val="40"/>
        </w:rPr>
        <w:t>MP3</w:t>
      </w:r>
      <w:r>
        <w:rPr>
          <w:rFonts w:ascii="Times New Roman" w:hAnsi="Times New Roman" w:eastAsia="Times New Roman"/>
        </w:rPr>
        <w:tab/>
      </w:r>
      <w:r>
        <w:rPr>
          <w:rFonts w:ascii="宋体" w:hAnsi="宋体"/>
          <w:sz w:val="40"/>
        </w:rPr>
        <w:t>Player</w:t>
      </w:r>
      <w:r>
        <w:rPr>
          <w:rFonts w:hint="eastAsia" w:ascii="宋体" w:hAnsi="宋体"/>
          <w:sz w:val="40"/>
        </w:rPr>
        <w:t>(2017)</w:t>
      </w:r>
    </w:p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pict>
          <v:shape id="_x0000_s1049" o:spid="_x0000_s1049" o:spt="202" type="#_x0000_t202" style="position:absolute;left:0pt;margin-left:-30.4pt;margin-top:2.85pt;height:343.6pt;width:587.75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pict>
                      <v:shape id="_x0000_i1031" o:spt="75" type="#_x0000_t75" style="height:336.55pt;width:577.65pt;" filled="f" o:preferrelative="t" stroked="f" coordsize="21600,21600">
                        <v:path/>
                        <v:fill on="f" focussize="0,0"/>
                        <v:stroke on="f" joinstyle="miter"/>
                        <v:imagedata r:id="rId4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97" w:lineRule="exact"/>
        <w:rPr>
          <w:rFonts w:ascii="Times New Roman" w:hAnsi="Times New Roman"/>
        </w:rPr>
      </w:pPr>
    </w:p>
    <w:p>
      <w:pPr>
        <w:spacing w:line="297" w:lineRule="exact"/>
        <w:rPr>
          <w:rFonts w:ascii="Times New Roman" w:hAnsi="Times New Roman"/>
        </w:rPr>
      </w:pPr>
    </w:p>
    <w:p>
      <w:pPr>
        <w:spacing w:line="0" w:lineRule="atLeast"/>
        <w:ind w:left="5"/>
        <w:rPr>
          <w:rFonts w:cs="Calibri"/>
          <w:sz w:val="24"/>
        </w:rPr>
      </w:pPr>
      <w:r>
        <w:rPr>
          <w:rFonts w:cs="Calibri"/>
          <w:sz w:val="24"/>
        </w:rPr>
        <w:t>Functional Description:</w:t>
      </w:r>
    </w:p>
    <w:p>
      <w:pPr>
        <w:spacing w:line="19" w:lineRule="exact"/>
        <w:rPr>
          <w:rFonts w:eastAsia="Times New Roman" w:cs="Calibri"/>
        </w:rPr>
      </w:pPr>
    </w:p>
    <w:p>
      <w:pPr>
        <w:numPr>
          <w:ilvl w:val="0"/>
          <w:numId w:val="1"/>
        </w:numPr>
        <w:tabs>
          <w:tab w:val="left" w:pos="365"/>
        </w:tabs>
        <w:spacing w:line="0" w:lineRule="atLeast"/>
        <w:ind w:left="365" w:hanging="365"/>
        <w:jc w:val="both"/>
        <w:rPr>
          <w:rFonts w:cs="Calibri"/>
          <w:sz w:val="24"/>
        </w:rPr>
      </w:pPr>
      <w:r>
        <w:rPr>
          <w:rFonts w:cs="Calibri"/>
          <w:sz w:val="24"/>
        </w:rPr>
        <w:t>Shape, function has a variety of options.</w:t>
      </w:r>
    </w:p>
    <w:p>
      <w:pPr>
        <w:spacing w:line="64" w:lineRule="exact"/>
        <w:rPr>
          <w:rFonts w:cs="Calibri"/>
          <w:sz w:val="24"/>
        </w:rPr>
      </w:pPr>
    </w:p>
    <w:p>
      <w:pPr>
        <w:numPr>
          <w:ilvl w:val="0"/>
          <w:numId w:val="1"/>
        </w:numPr>
        <w:tabs>
          <w:tab w:val="left" w:pos="365"/>
        </w:tabs>
        <w:spacing w:line="233" w:lineRule="auto"/>
        <w:ind w:left="125" w:hanging="125"/>
        <w:jc w:val="both"/>
        <w:rPr>
          <w:rFonts w:cs="Calibri"/>
          <w:sz w:val="24"/>
        </w:rPr>
      </w:pPr>
      <w:r>
        <w:rPr>
          <w:rFonts w:cs="Calibri"/>
          <w:sz w:val="24"/>
        </w:rPr>
        <w:t>Play the track by external TF card, USB and built-in FLASH available,to choose from.</w:t>
      </w:r>
    </w:p>
    <w:p>
      <w:pPr>
        <w:spacing w:line="46" w:lineRule="exact"/>
        <w:rPr>
          <w:rFonts w:cs="Calibri"/>
          <w:sz w:val="24"/>
        </w:rPr>
      </w:pPr>
    </w:p>
    <w:p>
      <w:pPr>
        <w:numPr>
          <w:ilvl w:val="0"/>
          <w:numId w:val="1"/>
        </w:numPr>
        <w:tabs>
          <w:tab w:val="left" w:pos="365"/>
        </w:tabs>
        <w:spacing w:line="0" w:lineRule="atLeast"/>
        <w:ind w:left="365" w:hanging="365"/>
        <w:jc w:val="both"/>
        <w:rPr>
          <w:rFonts w:cs="Calibri"/>
          <w:sz w:val="23"/>
        </w:rPr>
      </w:pPr>
      <w:r>
        <w:rPr>
          <w:rFonts w:cs="Calibri"/>
          <w:sz w:val="23"/>
        </w:rPr>
        <w:t>On the baby carriage voltage to achieve online monitoring.</w:t>
      </w:r>
    </w:p>
    <w:p>
      <w:pPr>
        <w:spacing w:line="16" w:lineRule="exact"/>
        <w:rPr>
          <w:rFonts w:cs="Calibri"/>
          <w:sz w:val="23"/>
        </w:rPr>
      </w:pPr>
    </w:p>
    <w:p>
      <w:pPr>
        <w:numPr>
          <w:ilvl w:val="0"/>
          <w:numId w:val="1"/>
        </w:numPr>
        <w:tabs>
          <w:tab w:val="left" w:pos="365"/>
        </w:tabs>
        <w:spacing w:line="0" w:lineRule="atLeast"/>
        <w:ind w:left="365" w:hanging="365"/>
        <w:jc w:val="both"/>
        <w:rPr>
          <w:rFonts w:cs="Calibri"/>
          <w:sz w:val="24"/>
        </w:rPr>
      </w:pPr>
      <w:r>
        <w:rPr>
          <w:rFonts w:cs="Calibri"/>
          <w:sz w:val="24"/>
        </w:rPr>
        <w:t>Power points DC6V, DC12V two.</w:t>
      </w:r>
    </w:p>
    <w:p>
      <w:pPr>
        <w:spacing w:line="19" w:lineRule="exact"/>
        <w:rPr>
          <w:rFonts w:cs="Calibri"/>
          <w:sz w:val="24"/>
        </w:rPr>
      </w:pPr>
    </w:p>
    <w:p>
      <w:pPr>
        <w:numPr>
          <w:ilvl w:val="0"/>
          <w:numId w:val="1"/>
        </w:numPr>
        <w:tabs>
          <w:tab w:val="left" w:pos="365"/>
        </w:tabs>
        <w:spacing w:line="0" w:lineRule="atLeast"/>
        <w:ind w:left="365" w:hanging="365"/>
        <w:jc w:val="both"/>
        <w:rPr>
          <w:rFonts w:cs="Calibri"/>
          <w:sz w:val="24"/>
        </w:rPr>
      </w:pPr>
      <w:r>
        <w:rPr>
          <w:rFonts w:cs="Calibri"/>
          <w:sz w:val="24"/>
        </w:rPr>
        <w:t>Output R.G.B.LED dynamic effect. (for selection)</w:t>
      </w:r>
    </w:p>
    <w:p>
      <w:pPr>
        <w:tabs>
          <w:tab w:val="left" w:pos="365"/>
        </w:tabs>
        <w:spacing w:line="0" w:lineRule="atLeast"/>
        <w:ind w:left="365" w:hanging="365"/>
        <w:jc w:val="both"/>
        <w:rPr>
          <w:rFonts w:cs="Calibri"/>
          <w:sz w:val="24"/>
        </w:rPr>
        <w:sectPr>
          <w:type w:val="continuous"/>
          <w:pgSz w:w="11900" w:h="16837"/>
          <w:pgMar w:top="1333" w:right="3800" w:bottom="1440" w:left="775" w:header="0" w:footer="0" w:gutter="0"/>
          <w:cols w:equalWidth="0" w:num="1">
            <w:col w:w="7325"/>
          </w:cols>
          <w:docGrid w:linePitch="360" w:charSpace="0"/>
        </w:sectPr>
      </w:pPr>
      <w:r>
        <w:rPr>
          <w:rFonts w:cs="Calibri"/>
          <w:sz w:val="24"/>
        </w:rPr>
        <w:pict>
          <v:shape id="_x0000_s1050" o:spid="_x0000_s1050" o:spt="75" type="#_x0000_t75" style="position:absolute;left:0pt;margin-left:2.8pt;margin-top:27.25pt;height:3.35pt;width:449.8pt;z-index:251657216;mso-width-relative:page;mso-height-relative:page;" filled="f" o:preferrelative="t" stroked="f" coordsize="21600,21600" o:allowincell="f">
            <v:path/>
            <v:fill on="f" focussize="0,0"/>
            <v:stroke on="f" joinstyle="miter"/>
            <v:imagedata r:id="rId5" o:title=""/>
            <o:lock v:ext="edit" aspectratio="t"/>
          </v:shape>
        </w:pict>
      </w:r>
    </w:p>
    <w:p>
      <w:pPr>
        <w:spacing w:line="200" w:lineRule="exact"/>
        <w:rPr>
          <w:rFonts w:eastAsia="Times New Roman" w:cs="Calibri"/>
        </w:rPr>
      </w:pPr>
    </w:p>
    <w:p>
      <w:pPr>
        <w:spacing w:line="200" w:lineRule="exact"/>
        <w:rPr>
          <w:rFonts w:eastAsia="Times New Roman" w:cs="Calibri"/>
        </w:rPr>
      </w:pPr>
    </w:p>
    <w:p>
      <w:pPr>
        <w:spacing w:line="299" w:lineRule="exact"/>
        <w:rPr>
          <w:rFonts w:cs="Calibri"/>
          <w:sz w:val="24"/>
          <w:szCs w:val="24"/>
        </w:rPr>
      </w:pPr>
    </w:p>
    <w:p>
      <w:pPr>
        <w:spacing w:line="0" w:lineRule="atLeast"/>
        <w:rPr>
          <w:rFonts w:cs="Calibri"/>
          <w:sz w:val="24"/>
          <w:szCs w:val="24"/>
        </w:rPr>
      </w:pPr>
    </w:p>
    <w:p>
      <w:pPr>
        <w:spacing w:line="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Pinghu City Langna Electronic Technology Co., Ltd.</w:t>
      </w:r>
    </w:p>
    <w:p>
      <w:pPr>
        <w:spacing w:line="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Lanna baby intelligent controller Pinghu R &amp; D center</w:t>
      </w:r>
    </w:p>
    <w:p>
      <w:pPr>
        <w:spacing w:line="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E-mail: zjz1390673@126.com</w:t>
      </w:r>
    </w:p>
    <w:p>
      <w:pPr>
        <w:spacing w:line="0" w:lineRule="atLeast"/>
        <w:ind w:firstLine="720" w:firstLineChars="3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407831496@qq.com</w:t>
      </w:r>
    </w:p>
    <w:p>
      <w:pPr>
        <w:spacing w:line="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Tel: 0086-0573-85790018</w:t>
      </w:r>
    </w:p>
    <w:p>
      <w:pPr>
        <w:spacing w:line="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Fax: 0086-0573-85790123</w:t>
      </w:r>
    </w:p>
    <w:p>
      <w:pPr>
        <w:spacing w:line="0" w:lineRule="atLeast"/>
        <w:rPr>
          <w:rFonts w:ascii="宋体" w:hAnsi="宋体"/>
          <w:sz w:val="24"/>
          <w:szCs w:val="24"/>
        </w:rPr>
        <w:sectPr>
          <w:type w:val="continuous"/>
          <w:pgSz w:w="11900" w:h="16837"/>
          <w:pgMar w:top="1333" w:right="2340" w:bottom="1440" w:left="780" w:header="0" w:footer="0" w:gutter="0"/>
          <w:cols w:equalWidth="0" w:num="1">
            <w:col w:w="8780"/>
          </w:cols>
          <w:docGrid w:linePitch="360" w:charSpace="0"/>
        </w:sectPr>
      </w:pPr>
      <w:bookmarkStart w:id="2" w:name="_GoBack"/>
      <w:bookmarkEnd w:id="2"/>
    </w:p>
    <w:p>
      <w:pPr>
        <w:spacing w:line="0" w:lineRule="atLeast"/>
        <w:ind w:left="4465"/>
        <w:rPr>
          <w:rFonts w:ascii="宋体" w:hAnsi="宋体"/>
          <w:sz w:val="40"/>
        </w:rPr>
      </w:pPr>
      <w:bookmarkStart w:id="1" w:name="page3"/>
      <w:bookmarkEnd w:id="1"/>
      <w:r>
        <w:rPr>
          <w:rFonts w:ascii="宋体" w:hAnsi="宋体"/>
          <w:sz w:val="40"/>
        </w:rPr>
        <w:t>MP3 çalar</w:t>
      </w:r>
      <w:r>
        <w:rPr>
          <w:rFonts w:hint="eastAsia" w:ascii="宋体" w:hAnsi="宋体"/>
          <w:sz w:val="40"/>
        </w:rPr>
        <w:t>(2017)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pict>
          <v:shape id="_x0000_s1040" o:spid="_x0000_s1040" o:spt="202" type="#_x0000_t202" style="position:absolute;left:0pt;margin-left:2.8pt;margin-top:0.3pt;height:326.95pt;width:552.05pt;z-index:102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pict>
                      <v:shape id="_x0000_i1030" o:spt="75" type="#_x0000_t75" style="height:319.8pt;width:545pt;" filled="f" o:preferrelative="t" stroked="f" coordsize="21600,21600">
                        <v:path/>
                        <v:fill on="f" focussize="0,0"/>
                        <v:stroke on="f" joinstyle="miter"/>
                        <v:imagedata r:id="rId4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78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</w:p>
    <w:p>
      <w:pPr>
        <w:spacing w:line="278" w:lineRule="exact"/>
        <w:rPr>
          <w:rFonts w:ascii="Times New Roman" w:hAnsi="Times New Roman"/>
        </w:rPr>
      </w:pPr>
    </w:p>
    <w:p>
      <w:pPr>
        <w:spacing w:line="278" w:lineRule="exact"/>
        <w:rPr>
          <w:rFonts w:ascii="Times New Roman" w:hAnsi="Times New Roman"/>
        </w:rPr>
      </w:pPr>
    </w:p>
    <w:p>
      <w:pPr>
        <w:spacing w:line="278" w:lineRule="exact"/>
        <w:rPr>
          <w:rFonts w:cs="Calibri"/>
        </w:rPr>
      </w:pPr>
    </w:p>
    <w:p>
      <w:pPr>
        <w:spacing w:line="0" w:lineRule="atLeast"/>
        <w:ind w:left="5"/>
        <w:rPr>
          <w:rFonts w:cs="Calibri"/>
          <w:sz w:val="24"/>
        </w:rPr>
      </w:pPr>
      <w:r>
        <w:rPr>
          <w:rFonts w:cs="Calibri"/>
          <w:sz w:val="24"/>
        </w:rPr>
        <w:t>Fonksiyonel Tan</w:t>
      </w:r>
      <w:r>
        <w:rPr>
          <w:rFonts w:eastAsia="Times New Roman" w:cs="Calibri"/>
          <w:sz w:val="24"/>
        </w:rPr>
        <w:t>ı</w:t>
      </w:r>
      <w:r>
        <w:rPr>
          <w:rFonts w:cs="Calibri"/>
          <w:sz w:val="24"/>
        </w:rPr>
        <w:t>m:</w:t>
      </w:r>
    </w:p>
    <w:p>
      <w:pPr>
        <w:spacing w:line="17" w:lineRule="exact"/>
        <w:rPr>
          <w:rFonts w:eastAsia="Times New Roman" w:cs="Calibri"/>
        </w:rPr>
      </w:pPr>
    </w:p>
    <w:p>
      <w:pPr>
        <w:numPr>
          <w:ilvl w:val="0"/>
          <w:numId w:val="2"/>
        </w:numPr>
        <w:tabs>
          <w:tab w:val="left" w:pos="365"/>
        </w:tabs>
        <w:spacing w:line="0" w:lineRule="atLeast"/>
        <w:ind w:left="365" w:hanging="365"/>
        <w:jc w:val="both"/>
        <w:rPr>
          <w:rFonts w:cs="Calibri"/>
          <w:sz w:val="24"/>
        </w:rPr>
      </w:pPr>
      <w:r>
        <w:rPr>
          <w:rFonts w:eastAsia="Times New Roman" w:cs="Calibri"/>
          <w:sz w:val="24"/>
        </w:rPr>
        <w:t>Ş</w:t>
      </w:r>
      <w:r>
        <w:rPr>
          <w:rFonts w:cs="Calibri"/>
          <w:sz w:val="24"/>
        </w:rPr>
        <w:t>ekil, fonksiyon çe</w:t>
      </w:r>
      <w:r>
        <w:rPr>
          <w:rFonts w:eastAsia="Times New Roman" w:cs="Calibri"/>
          <w:sz w:val="24"/>
        </w:rPr>
        <w:t>ş</w:t>
      </w:r>
      <w:r>
        <w:rPr>
          <w:rFonts w:cs="Calibri"/>
          <w:sz w:val="24"/>
        </w:rPr>
        <w:t>itli seçeneklere sahiptir.</w:t>
      </w:r>
    </w:p>
    <w:p>
      <w:pPr>
        <w:spacing w:line="4" w:lineRule="exact"/>
        <w:rPr>
          <w:rFonts w:cs="Calibri"/>
          <w:sz w:val="24"/>
        </w:rPr>
      </w:pPr>
    </w:p>
    <w:p>
      <w:pPr>
        <w:numPr>
          <w:ilvl w:val="0"/>
          <w:numId w:val="2"/>
        </w:numPr>
        <w:tabs>
          <w:tab w:val="left" w:pos="365"/>
        </w:tabs>
        <w:spacing w:line="0" w:lineRule="atLeast"/>
        <w:ind w:left="365" w:hanging="365"/>
        <w:jc w:val="both"/>
        <w:rPr>
          <w:rFonts w:cs="Calibri"/>
          <w:sz w:val="24"/>
        </w:rPr>
      </w:pPr>
      <w:r>
        <w:rPr>
          <w:rFonts w:cs="Calibri"/>
          <w:sz w:val="24"/>
        </w:rPr>
        <w:t>Parça, harici TF kart</w:t>
      </w:r>
      <w:r>
        <w:rPr>
          <w:rFonts w:eastAsia="Times New Roman" w:cs="Calibri"/>
          <w:sz w:val="24"/>
        </w:rPr>
        <w:t>ı</w:t>
      </w:r>
      <w:r>
        <w:rPr>
          <w:rFonts w:cs="Calibri"/>
          <w:sz w:val="24"/>
        </w:rPr>
        <w:t>, USB ve yerle</w:t>
      </w:r>
      <w:r>
        <w:rPr>
          <w:rFonts w:eastAsia="Times New Roman" w:cs="Calibri"/>
          <w:sz w:val="24"/>
        </w:rPr>
        <w:t>ş</w:t>
      </w:r>
      <w:r>
        <w:rPr>
          <w:rFonts w:cs="Calibri"/>
          <w:sz w:val="24"/>
        </w:rPr>
        <w:t>ik FLASH aras</w:t>
      </w:r>
      <w:r>
        <w:rPr>
          <w:rFonts w:eastAsia="Times New Roman" w:cs="Calibri"/>
          <w:sz w:val="24"/>
        </w:rPr>
        <w:t>ı</w:t>
      </w:r>
      <w:r>
        <w:rPr>
          <w:rFonts w:cs="Calibri"/>
          <w:sz w:val="24"/>
        </w:rPr>
        <w:t>ndan seçim yap</w:t>
      </w:r>
      <w:r>
        <w:rPr>
          <w:rFonts w:eastAsia="Times New Roman" w:cs="Calibri"/>
          <w:sz w:val="24"/>
        </w:rPr>
        <w:t>ı</w:t>
      </w:r>
      <w:r>
        <w:rPr>
          <w:rFonts w:cs="Calibri"/>
          <w:sz w:val="24"/>
        </w:rPr>
        <w:t>n.</w:t>
      </w:r>
    </w:p>
    <w:p>
      <w:pPr>
        <w:spacing w:line="1" w:lineRule="exact"/>
        <w:rPr>
          <w:rFonts w:cs="Calibri"/>
          <w:sz w:val="24"/>
        </w:rPr>
      </w:pPr>
    </w:p>
    <w:p>
      <w:pPr>
        <w:numPr>
          <w:ilvl w:val="0"/>
          <w:numId w:val="2"/>
        </w:numPr>
        <w:tabs>
          <w:tab w:val="left" w:pos="365"/>
        </w:tabs>
        <w:spacing w:line="0" w:lineRule="atLeast"/>
        <w:ind w:left="365" w:hanging="365"/>
        <w:jc w:val="both"/>
        <w:rPr>
          <w:rFonts w:cs="Calibri"/>
          <w:sz w:val="23"/>
        </w:rPr>
      </w:pPr>
      <w:r>
        <w:rPr>
          <w:rFonts w:cs="Calibri"/>
          <w:sz w:val="23"/>
        </w:rPr>
        <w:t>Bebek arabas</w:t>
      </w:r>
      <w:r>
        <w:rPr>
          <w:rFonts w:eastAsia="Times New Roman" w:cs="Calibri"/>
          <w:sz w:val="23"/>
        </w:rPr>
        <w:t>ı</w:t>
      </w:r>
      <w:r>
        <w:rPr>
          <w:rFonts w:cs="Calibri"/>
          <w:sz w:val="23"/>
        </w:rPr>
        <w:t xml:space="preserve">  voltaj</w:t>
      </w:r>
      <w:r>
        <w:rPr>
          <w:rFonts w:eastAsia="Times New Roman" w:cs="Calibri"/>
          <w:sz w:val="23"/>
        </w:rPr>
        <w:t>ı</w:t>
      </w:r>
      <w:r>
        <w:rPr>
          <w:rFonts w:cs="Calibri"/>
          <w:sz w:val="23"/>
        </w:rPr>
        <w:t xml:space="preserve">  üzerinde çevrimiçi izlemeyi gerçekle</w:t>
      </w:r>
      <w:r>
        <w:rPr>
          <w:rFonts w:eastAsia="Times New Roman" w:cs="Calibri"/>
          <w:sz w:val="23"/>
        </w:rPr>
        <w:t>ş</w:t>
      </w:r>
      <w:r>
        <w:rPr>
          <w:rFonts w:cs="Calibri"/>
          <w:sz w:val="23"/>
        </w:rPr>
        <w:t>tirmek.</w:t>
      </w:r>
    </w:p>
    <w:p>
      <w:pPr>
        <w:spacing w:line="10" w:lineRule="exact"/>
        <w:rPr>
          <w:rFonts w:cs="Calibri"/>
          <w:sz w:val="23"/>
        </w:rPr>
      </w:pPr>
    </w:p>
    <w:p>
      <w:pPr>
        <w:numPr>
          <w:ilvl w:val="0"/>
          <w:numId w:val="2"/>
        </w:numPr>
        <w:tabs>
          <w:tab w:val="left" w:pos="365"/>
        </w:tabs>
        <w:spacing w:line="0" w:lineRule="atLeast"/>
        <w:ind w:left="365" w:hanging="365"/>
        <w:jc w:val="both"/>
        <w:rPr>
          <w:rFonts w:cs="Calibri"/>
          <w:sz w:val="24"/>
        </w:rPr>
      </w:pPr>
      <w:r>
        <w:rPr>
          <w:rFonts w:cs="Calibri"/>
          <w:sz w:val="24"/>
        </w:rPr>
        <w:t>Güç noktalar</w:t>
      </w:r>
      <w:r>
        <w:rPr>
          <w:rFonts w:eastAsia="Times New Roman" w:cs="Calibri"/>
          <w:sz w:val="24"/>
        </w:rPr>
        <w:t>ı</w:t>
      </w:r>
      <w:r>
        <w:rPr>
          <w:rFonts w:cs="Calibri"/>
          <w:sz w:val="24"/>
        </w:rPr>
        <w:t xml:space="preserve">  DC6V, DC12V iki.</w:t>
      </w:r>
    </w:p>
    <w:p>
      <w:pPr>
        <w:spacing w:line="1" w:lineRule="exact"/>
        <w:rPr>
          <w:rFonts w:cs="Calibri"/>
          <w:sz w:val="24"/>
        </w:rPr>
      </w:pPr>
    </w:p>
    <w:p>
      <w:pPr>
        <w:numPr>
          <w:ilvl w:val="0"/>
          <w:numId w:val="2"/>
        </w:numPr>
        <w:tabs>
          <w:tab w:val="left" w:pos="365"/>
        </w:tabs>
        <w:spacing w:line="0" w:lineRule="atLeast"/>
        <w:ind w:left="365" w:hanging="365"/>
        <w:jc w:val="both"/>
        <w:rPr>
          <w:rFonts w:cs="Calibri"/>
          <w:sz w:val="24"/>
        </w:rPr>
      </w:pPr>
      <w:r>
        <w:rPr>
          <w:rFonts w:cs="Calibri"/>
          <w:sz w:val="24"/>
        </w:rPr>
        <w:t>Ç</w:t>
      </w:r>
      <w:r>
        <w:rPr>
          <w:rFonts w:eastAsia="Times New Roman" w:cs="Calibri"/>
          <w:sz w:val="24"/>
        </w:rPr>
        <w:t>ı</w:t>
      </w:r>
      <w:r>
        <w:rPr>
          <w:rFonts w:cs="Calibri"/>
          <w:sz w:val="24"/>
        </w:rPr>
        <w:t>kt</w:t>
      </w:r>
      <w:r>
        <w:rPr>
          <w:rFonts w:eastAsia="Times New Roman" w:cs="Calibri"/>
          <w:sz w:val="24"/>
        </w:rPr>
        <w:t>ı</w:t>
      </w:r>
      <w:r>
        <w:rPr>
          <w:rFonts w:cs="Calibri"/>
          <w:sz w:val="24"/>
        </w:rPr>
        <w:t xml:space="preserve">  R.G.B.LED dinamik efekt. (Alternatif)</w:t>
      </w:r>
    </w:p>
    <w:p>
      <w:pPr>
        <w:tabs>
          <w:tab w:val="left" w:pos="365"/>
        </w:tabs>
        <w:spacing w:line="0" w:lineRule="atLeast"/>
        <w:ind w:left="365" w:hanging="365"/>
        <w:jc w:val="both"/>
        <w:rPr>
          <w:rFonts w:cs="Calibri"/>
          <w:sz w:val="24"/>
        </w:rPr>
        <w:sectPr>
          <w:pgSz w:w="11900" w:h="16837"/>
          <w:pgMar w:top="1220" w:right="2780" w:bottom="1440" w:left="775" w:header="0" w:footer="0" w:gutter="0"/>
          <w:cols w:equalWidth="0" w:num="1">
            <w:col w:w="8345"/>
          </w:cols>
          <w:docGrid w:linePitch="360" w:charSpace="0"/>
        </w:sectPr>
      </w:pPr>
      <w:r>
        <w:rPr>
          <w:rFonts w:cs="Calibri"/>
          <w:sz w:val="24"/>
        </w:rPr>
        <w:pict>
          <v:shape id="_x0000_s1031" o:spid="_x0000_s1031" o:spt="75" type="#_x0000_t75" style="position:absolute;left:0pt;margin-left:2.8pt;margin-top:26.3pt;height:3.35pt;width:458.75pt;z-index:-1024;mso-width-relative:page;mso-height-relative:page;" filled="f" o:preferrelative="t" stroked="f" coordsize="21600,21600" o:allowincell="f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pacing w:line="200" w:lineRule="exact"/>
        <w:rPr>
          <w:rFonts w:eastAsia="Times New Roman" w:cs="Calibri"/>
        </w:rPr>
      </w:pPr>
    </w:p>
    <w:p>
      <w:pPr>
        <w:spacing w:line="200" w:lineRule="exact"/>
        <w:rPr>
          <w:rFonts w:eastAsia="Times New Roman" w:cs="Calibri"/>
        </w:rPr>
      </w:pPr>
    </w:p>
    <w:p>
      <w:pPr>
        <w:spacing w:line="200" w:lineRule="exact"/>
        <w:rPr>
          <w:rFonts w:eastAsia="Times New Roman" w:cs="Calibri"/>
        </w:rPr>
      </w:pPr>
    </w:p>
    <w:p>
      <w:pPr>
        <w:spacing w:line="348" w:lineRule="exact"/>
        <w:rPr>
          <w:rFonts w:cs="Calibri"/>
        </w:rPr>
      </w:pPr>
    </w:p>
    <w:p>
      <w:pPr>
        <w:tabs>
          <w:tab w:val="left" w:pos="6460"/>
        </w:tabs>
        <w:spacing w:line="0" w:lineRule="atLeast"/>
        <w:rPr>
          <w:rFonts w:cs="Calibri"/>
          <w:sz w:val="24"/>
        </w:rPr>
      </w:pPr>
      <w:r>
        <w:rPr>
          <w:rFonts w:cs="Calibri"/>
          <w:sz w:val="24"/>
        </w:rPr>
        <w:t xml:space="preserve">Pinghu </w:t>
      </w:r>
      <w:r>
        <w:rPr>
          <w:rFonts w:eastAsia="Times New Roman" w:cs="Calibri"/>
          <w:sz w:val="24"/>
        </w:rPr>
        <w:t>Ş</w:t>
      </w:r>
      <w:r>
        <w:rPr>
          <w:rFonts w:cs="Calibri"/>
          <w:sz w:val="24"/>
        </w:rPr>
        <w:t>ehir Langna Elektronik Technology Co, Ltd</w:t>
      </w:r>
    </w:p>
    <w:p>
      <w:pPr>
        <w:tabs>
          <w:tab w:val="left" w:pos="6460"/>
        </w:tabs>
        <w:spacing w:line="0" w:lineRule="atLeast"/>
        <w:rPr>
          <w:rFonts w:cs="Calibri"/>
        </w:rPr>
      </w:pPr>
      <w:r>
        <w:rPr>
          <w:rFonts w:eastAsia="Times New Roman" w:cs="Calibri"/>
        </w:rPr>
        <w:t>Langna puset, akıllı kontrolör Pinghu Ar-Ge merkezi</w:t>
      </w:r>
      <w:r>
        <w:rPr>
          <w:rFonts w:eastAsia="Times New Roman" w:cs="Calibri"/>
        </w:rPr>
        <w:tab/>
      </w:r>
    </w:p>
    <w:p>
      <w:pPr>
        <w:spacing w:line="0" w:lineRule="atLeast"/>
        <w:rPr>
          <w:rFonts w:cs="Calibri"/>
          <w:sz w:val="24"/>
        </w:rPr>
      </w:pPr>
      <w:r>
        <w:rPr>
          <w:rFonts w:cs="Calibri"/>
          <w:sz w:val="24"/>
        </w:rPr>
        <w:t>E-posta: zjz1390673@126.com</w:t>
      </w:r>
    </w:p>
    <w:p>
      <w:pPr>
        <w:spacing w:line="0" w:lineRule="atLeast"/>
        <w:ind w:firstLine="960" w:firstLineChars="4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407831496@qq.com</w:t>
      </w:r>
    </w:p>
    <w:p>
      <w:pPr>
        <w:tabs>
          <w:tab w:val="left" w:pos="6460"/>
        </w:tabs>
        <w:spacing w:line="0" w:lineRule="atLeast"/>
        <w:rPr>
          <w:rFonts w:cs="Calibri"/>
          <w:sz w:val="23"/>
        </w:rPr>
      </w:pPr>
      <w:r>
        <w:rPr>
          <w:rFonts w:eastAsia="Times New Roman" w:cs="Calibri"/>
          <w:sz w:val="23"/>
        </w:rPr>
        <w:t>İ</w:t>
      </w:r>
      <w:r>
        <w:rPr>
          <w:rFonts w:cs="Calibri"/>
          <w:sz w:val="23"/>
        </w:rPr>
        <w:t>leti</w:t>
      </w:r>
      <w:r>
        <w:rPr>
          <w:rFonts w:eastAsia="Times New Roman" w:cs="Calibri"/>
          <w:sz w:val="23"/>
        </w:rPr>
        <w:t>ş</w:t>
      </w:r>
      <w:r>
        <w:rPr>
          <w:rFonts w:cs="Calibri"/>
          <w:sz w:val="23"/>
        </w:rPr>
        <w:t>im: 0573-85790018</w:t>
      </w:r>
    </w:p>
    <w:p>
      <w:pPr>
        <w:spacing w:line="20" w:lineRule="exact"/>
        <w:rPr>
          <w:rFonts w:eastAsia="Times New Roman" w:cs="Calibri"/>
        </w:rPr>
      </w:pPr>
    </w:p>
    <w:p>
      <w:pPr>
        <w:spacing w:line="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Faks: 0086-0573-85790123</w:t>
      </w:r>
    </w:p>
    <w:p>
      <w:pPr>
        <w:spacing w:line="0" w:lineRule="atLeast"/>
        <w:ind w:firstLine="960" w:firstLineChars="400"/>
        <w:rPr>
          <w:rFonts w:ascii="宋体" w:hAnsi="宋体"/>
          <w:sz w:val="24"/>
          <w:szCs w:val="24"/>
        </w:rPr>
      </w:pPr>
    </w:p>
    <w:p>
      <w:pPr>
        <w:spacing w:line="0" w:lineRule="atLeast"/>
        <w:rPr>
          <w:rFonts w:ascii="宋体" w:hAnsi="宋体"/>
          <w:sz w:val="24"/>
        </w:rPr>
      </w:pPr>
    </w:p>
    <w:sectPr>
      <w:type w:val="continuous"/>
      <w:pgSz w:w="11900" w:h="16837"/>
      <w:pgMar w:top="1220" w:right="1960" w:bottom="1440" w:left="780" w:header="0" w:footer="0" w:gutter="0"/>
      <w:cols w:equalWidth="0" w:num="1">
        <w:col w:w="916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965"/>
    <w:rsid w:val="00051965"/>
    <w:rsid w:val="00056726"/>
    <w:rsid w:val="000D4C8C"/>
    <w:rsid w:val="002C11E8"/>
    <w:rsid w:val="003F26CB"/>
    <w:rsid w:val="00575902"/>
    <w:rsid w:val="0061274E"/>
    <w:rsid w:val="00881B73"/>
    <w:rsid w:val="00B14D6C"/>
    <w:rsid w:val="00B36822"/>
    <w:rsid w:val="00BB30E2"/>
    <w:rsid w:val="00E67988"/>
    <w:rsid w:val="00F21688"/>
    <w:rsid w:val="5BC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49"/>
    <customShpInfo spid="_x0000_s1050"/>
    <customShpInfo spid="_x0000_s104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3</Pages>
  <Words>212</Words>
  <Characters>1212</Characters>
  <Lines>10</Lines>
  <Paragraphs>2</Paragraphs>
  <TotalTime>1</TotalTime>
  <ScaleCrop>false</ScaleCrop>
  <LinksUpToDate>false</LinksUpToDate>
  <CharactersWithSpaces>1422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2017-09-22T05:32:00Z</dcterms:created>
  <dc:creator>Windows 用户</dc:creator>
  <cp:lastModifiedBy>Administrator</cp:lastModifiedBy>
  <dcterms:modified xsi:type="dcterms:W3CDTF">2018-11-20T01:56:09Z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